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0008" w:rsidRDefault="00F71214" w:rsidP="00F71214">
      <w:pPr>
        <w:pStyle w:val="Prrafodelista"/>
        <w:numPr>
          <w:ilvl w:val="0"/>
          <w:numId w:val="1"/>
        </w:numPr>
        <w:rPr>
          <w:lang w:val="es-ES"/>
        </w:rPr>
      </w:pPr>
      <w:r>
        <w:rPr>
          <w:lang w:val="es-ES"/>
        </w:rPr>
        <w:t xml:space="preserve">En la década de 1980, el CFC-11 era uno de los </w:t>
      </w:r>
      <w:proofErr w:type="spellStart"/>
      <w:r>
        <w:rPr>
          <w:lang w:val="es-ES"/>
        </w:rPr>
        <w:t>cloroflurocarbonados</w:t>
      </w:r>
      <w:proofErr w:type="spellEnd"/>
      <w:r>
        <w:rPr>
          <w:lang w:val="es-ES"/>
        </w:rPr>
        <w:t xml:space="preserve"> más intensamente producidos.  El último paso en su formación es</w:t>
      </w:r>
    </w:p>
    <w:p w:rsidR="00F71214" w:rsidRDefault="00F71214" w:rsidP="00296D02">
      <w:pPr>
        <w:pStyle w:val="Prrafodelista"/>
        <w:jc w:val="both"/>
        <w:rPr>
          <w:lang w:val="es-ES"/>
        </w:rPr>
      </w:pPr>
      <w:r>
        <w:rPr>
          <w:lang w:val="es-ES"/>
        </w:rPr>
        <w:t>CCl</w:t>
      </w:r>
      <w:r w:rsidRPr="003F2BC5">
        <w:rPr>
          <w:vertAlign w:val="subscript"/>
          <w:lang w:val="es-ES"/>
        </w:rPr>
        <w:t>4</w:t>
      </w:r>
      <w:r>
        <w:rPr>
          <w:lang w:val="es-ES"/>
        </w:rPr>
        <w:t xml:space="preserve"> (g) + HF(g)  </w:t>
      </w:r>
      <w:r>
        <w:rPr>
          <w:rFonts w:ascii="Arial" w:hAnsi="Arial" w:cs="Arial"/>
        </w:rPr>
        <w:t>↔</w:t>
      </w:r>
      <w:r>
        <w:rPr>
          <w:lang w:val="es-ES"/>
        </w:rPr>
        <w:t xml:space="preserve">     CFCl</w:t>
      </w:r>
      <w:r w:rsidR="00990EA4">
        <w:rPr>
          <w:vertAlign w:val="subscript"/>
          <w:lang w:val="es-ES"/>
        </w:rPr>
        <w:t>3</w:t>
      </w:r>
      <w:r>
        <w:rPr>
          <w:lang w:val="es-ES"/>
        </w:rPr>
        <w:t xml:space="preserve">(g) + </w:t>
      </w:r>
      <w:proofErr w:type="spellStart"/>
      <w:r>
        <w:rPr>
          <w:lang w:val="es-ES"/>
        </w:rPr>
        <w:t>HCl</w:t>
      </w:r>
      <w:proofErr w:type="spellEnd"/>
      <w:r>
        <w:rPr>
          <w:lang w:val="es-ES"/>
        </w:rPr>
        <w:t>(g)</w:t>
      </w:r>
    </w:p>
    <w:p w:rsidR="00F71214" w:rsidRDefault="00F71214" w:rsidP="00296D02">
      <w:pPr>
        <w:pStyle w:val="Prrafodelista"/>
        <w:jc w:val="both"/>
        <w:rPr>
          <w:lang w:val="es-ES"/>
        </w:rPr>
      </w:pPr>
      <w:r>
        <w:rPr>
          <w:lang w:val="es-ES"/>
        </w:rPr>
        <w:t>Si se inicia la reacción con concentraciones iguales de CCl</w:t>
      </w:r>
      <w:r w:rsidRPr="003F2BC5">
        <w:rPr>
          <w:vertAlign w:val="subscript"/>
          <w:lang w:val="es-ES"/>
        </w:rPr>
        <w:t>4</w:t>
      </w:r>
      <w:r>
        <w:rPr>
          <w:lang w:val="es-ES"/>
        </w:rPr>
        <w:t xml:space="preserve"> y HF se obtienen concentraciones iguales de CFCl</w:t>
      </w:r>
      <w:r w:rsidRPr="003F2BC5">
        <w:rPr>
          <w:vertAlign w:val="subscript"/>
          <w:lang w:val="es-ES"/>
        </w:rPr>
        <w:t>3</w:t>
      </w:r>
      <w:r>
        <w:rPr>
          <w:lang w:val="es-ES"/>
        </w:rPr>
        <w:t xml:space="preserve"> y </w:t>
      </w:r>
      <w:proofErr w:type="spellStart"/>
      <w:r>
        <w:rPr>
          <w:lang w:val="es-ES"/>
        </w:rPr>
        <w:t>HCl</w:t>
      </w:r>
      <w:proofErr w:type="spellEnd"/>
      <w:r>
        <w:rPr>
          <w:lang w:val="es-ES"/>
        </w:rPr>
        <w:t xml:space="preserve"> en el equilibrio.  ¿Las concentraciones de CFCl</w:t>
      </w:r>
      <w:r w:rsidRPr="003F2BC5">
        <w:rPr>
          <w:vertAlign w:val="subscript"/>
          <w:lang w:val="es-ES"/>
        </w:rPr>
        <w:t>3</w:t>
      </w:r>
      <w:r>
        <w:rPr>
          <w:lang w:val="es-ES"/>
        </w:rPr>
        <w:t xml:space="preserve"> y </w:t>
      </w:r>
      <w:proofErr w:type="spellStart"/>
      <w:r>
        <w:rPr>
          <w:lang w:val="es-ES"/>
        </w:rPr>
        <w:t>HCl</w:t>
      </w:r>
      <w:proofErr w:type="spellEnd"/>
      <w:r>
        <w:rPr>
          <w:lang w:val="es-ES"/>
        </w:rPr>
        <w:t xml:space="preserve"> son iguales si se comienza con concentraciones diferentes de CCl</w:t>
      </w:r>
      <w:r w:rsidRPr="003F2BC5">
        <w:rPr>
          <w:vertAlign w:val="subscript"/>
          <w:lang w:val="es-ES"/>
        </w:rPr>
        <w:t>4</w:t>
      </w:r>
      <w:r>
        <w:rPr>
          <w:lang w:val="es-ES"/>
        </w:rPr>
        <w:t xml:space="preserve"> y HF?  Explica.</w:t>
      </w:r>
    </w:p>
    <w:p w:rsidR="00F71214" w:rsidRDefault="00F71214" w:rsidP="00296D02">
      <w:pPr>
        <w:pStyle w:val="Prrafodelista"/>
        <w:jc w:val="both"/>
        <w:rPr>
          <w:lang w:val="es-ES"/>
        </w:rPr>
      </w:pPr>
      <w:r>
        <w:rPr>
          <w:lang w:val="es-ES"/>
        </w:rPr>
        <w:t>R/ Si, debe tenerse en cuenta la ecuación balanceada.</w:t>
      </w:r>
    </w:p>
    <w:p w:rsidR="00F71214" w:rsidRDefault="00F71214" w:rsidP="00296D02">
      <w:pPr>
        <w:pStyle w:val="Prrafodelista"/>
        <w:numPr>
          <w:ilvl w:val="0"/>
          <w:numId w:val="1"/>
        </w:numPr>
        <w:jc w:val="both"/>
        <w:rPr>
          <w:lang w:val="es-ES"/>
        </w:rPr>
      </w:pPr>
      <w:r>
        <w:rPr>
          <w:lang w:val="es-ES"/>
        </w:rPr>
        <w:t>En un experimento para estudiar la formación del yoduro de hidrógeno gaseoso, se pusieron hidrógeno y yodo gaseosos en un recipiente sellado a cierta temperatura.  En el equilibrio, la concentración del hidrógeno gaseoso fue de 6.50 x 10</w:t>
      </w:r>
      <w:r w:rsidRPr="003F2BC5">
        <w:rPr>
          <w:vertAlign w:val="superscript"/>
          <w:lang w:val="es-ES"/>
        </w:rPr>
        <w:t>-5</w:t>
      </w:r>
      <w:r>
        <w:rPr>
          <w:lang w:val="es-ES"/>
        </w:rPr>
        <w:t>M y la del yodo 1.06 x 10</w:t>
      </w:r>
      <w:r w:rsidRPr="003F2BC5">
        <w:rPr>
          <w:vertAlign w:val="superscript"/>
          <w:lang w:val="es-ES"/>
        </w:rPr>
        <w:t>-3</w:t>
      </w:r>
      <w:r>
        <w:rPr>
          <w:lang w:val="es-ES"/>
        </w:rPr>
        <w:t>M, y el HI 1.87 x 10</w:t>
      </w:r>
      <w:r w:rsidRPr="003F2BC5">
        <w:rPr>
          <w:vertAlign w:val="superscript"/>
          <w:lang w:val="es-ES"/>
        </w:rPr>
        <w:t>-3</w:t>
      </w:r>
      <w:r>
        <w:rPr>
          <w:lang w:val="es-ES"/>
        </w:rPr>
        <w:t xml:space="preserve">M.  Calcula </w:t>
      </w:r>
      <w:r w:rsidR="00296D02">
        <w:rPr>
          <w:lang w:val="es-ES"/>
        </w:rPr>
        <w:t>la constante de equilibrio.  R/50.8</w:t>
      </w:r>
    </w:p>
    <w:p w:rsidR="00296D02" w:rsidRDefault="00296D02" w:rsidP="00296D02">
      <w:pPr>
        <w:pStyle w:val="Prrafodelista"/>
        <w:numPr>
          <w:ilvl w:val="0"/>
          <w:numId w:val="1"/>
        </w:numPr>
        <w:jc w:val="both"/>
        <w:rPr>
          <w:lang w:val="es-ES"/>
        </w:rPr>
      </w:pPr>
      <w:r>
        <w:rPr>
          <w:lang w:val="es-ES"/>
        </w:rPr>
        <w:t>El PCl5 gaseoso se descompone según la reacción:</w:t>
      </w:r>
    </w:p>
    <w:p w:rsidR="00296D02" w:rsidRDefault="00296D02" w:rsidP="003F2BC5">
      <w:pPr>
        <w:pStyle w:val="Prrafodelista"/>
        <w:jc w:val="center"/>
        <w:rPr>
          <w:rFonts w:ascii="Arial" w:hAnsi="Arial" w:cs="Arial"/>
        </w:rPr>
      </w:pPr>
      <w:proofErr w:type="gramStart"/>
      <w:r>
        <w:rPr>
          <w:lang w:val="es-ES"/>
        </w:rPr>
        <w:t>PCl</w:t>
      </w:r>
      <w:r w:rsidRPr="003F2BC5">
        <w:rPr>
          <w:vertAlign w:val="subscript"/>
          <w:lang w:val="es-ES"/>
        </w:rPr>
        <w:t>5</w:t>
      </w:r>
      <w:r>
        <w:rPr>
          <w:lang w:val="es-ES"/>
        </w:rPr>
        <w:t>(</w:t>
      </w:r>
      <w:proofErr w:type="gramEnd"/>
      <w:r>
        <w:rPr>
          <w:lang w:val="es-ES"/>
        </w:rPr>
        <w:t xml:space="preserve">g) </w:t>
      </w:r>
      <w:r>
        <w:rPr>
          <w:rFonts w:ascii="Arial" w:hAnsi="Arial" w:cs="Arial"/>
        </w:rPr>
        <w:t>↔ PCl</w:t>
      </w:r>
      <w:r w:rsidRPr="003F2BC5">
        <w:rPr>
          <w:rFonts w:ascii="Arial" w:hAnsi="Arial" w:cs="Arial"/>
          <w:vertAlign w:val="subscript"/>
        </w:rPr>
        <w:t>3</w:t>
      </w:r>
      <w:r>
        <w:rPr>
          <w:rFonts w:ascii="Arial" w:hAnsi="Arial" w:cs="Arial"/>
        </w:rPr>
        <w:t xml:space="preserve"> (g) + Cl</w:t>
      </w:r>
      <w:r w:rsidRPr="003F2BC5">
        <w:rPr>
          <w:rFonts w:ascii="Arial" w:hAnsi="Arial" w:cs="Arial"/>
          <w:vertAlign w:val="subscript"/>
        </w:rPr>
        <w:t>2</w:t>
      </w:r>
      <w:r>
        <w:rPr>
          <w:rFonts w:ascii="Arial" w:hAnsi="Arial" w:cs="Arial"/>
        </w:rPr>
        <w:t>(g)</w:t>
      </w:r>
    </w:p>
    <w:p w:rsidR="00296D02" w:rsidRDefault="00296D02" w:rsidP="00296D02">
      <w:pPr>
        <w:pStyle w:val="Prrafodelista"/>
        <w:jc w:val="both"/>
      </w:pPr>
      <w:r>
        <w:t xml:space="preserve">En un experimento se introducen 0.15 moles de </w:t>
      </w:r>
      <w:proofErr w:type="gramStart"/>
      <w:r>
        <w:t>PCL</w:t>
      </w:r>
      <w:r w:rsidRPr="003F2BC5">
        <w:rPr>
          <w:vertAlign w:val="subscript"/>
        </w:rPr>
        <w:t>5</w:t>
      </w:r>
      <w:r>
        <w:t>(</w:t>
      </w:r>
      <w:proofErr w:type="gramEnd"/>
      <w:r>
        <w:t>G) en un recipiente de 2.0 L.  Elabora la tabla de reacción y deja indicada la constante de equilibrio.</w:t>
      </w:r>
    </w:p>
    <w:p w:rsidR="00296D02" w:rsidRDefault="00296D02" w:rsidP="00296D02">
      <w:pPr>
        <w:pStyle w:val="Prrafodelista"/>
        <w:numPr>
          <w:ilvl w:val="0"/>
          <w:numId w:val="1"/>
        </w:numPr>
        <w:jc w:val="both"/>
      </w:pPr>
      <w:r>
        <w:t>Aun a altas temperaturas, la formación de óxido nítrico se favorece:</w:t>
      </w:r>
    </w:p>
    <w:p w:rsidR="00296D02" w:rsidRDefault="00296D02" w:rsidP="00296D02">
      <w:pPr>
        <w:pStyle w:val="Prrafodelista"/>
        <w:jc w:val="both"/>
      </w:pPr>
      <w:r>
        <w:t>Nitrógeno gaseoso reacciona con oxígeno gaseoso para producir monóxido de nitrógeno gaseoso.  La Kc= 4.10 x 10</w:t>
      </w:r>
      <w:r w:rsidRPr="003F2BC5">
        <w:rPr>
          <w:vertAlign w:val="superscript"/>
        </w:rPr>
        <w:t>-4</w:t>
      </w:r>
      <w:r>
        <w:t xml:space="preserve"> a 2000ºC.</w:t>
      </w:r>
    </w:p>
    <w:p w:rsidR="00296D02" w:rsidRDefault="00296D02" w:rsidP="00296D02">
      <w:pPr>
        <w:pStyle w:val="Prrafodelista"/>
        <w:jc w:val="both"/>
      </w:pPr>
      <w:r>
        <w:t>¿Cuál es la concentración de equilibrio del monóxido de nitrógeno cuando se permite que una mezcla de 0.20 moles de nitrógeno gaseoso y 0.15 moles de oxígeno gaseoso alcancen el equilibrio en un recipiente de 1.0L? R/ 3.6 x 10 -3</w:t>
      </w:r>
    </w:p>
    <w:p w:rsidR="00296D02" w:rsidRDefault="00296D02" w:rsidP="00296D02">
      <w:pPr>
        <w:pStyle w:val="Prrafodelista"/>
        <w:numPr>
          <w:ilvl w:val="0"/>
          <w:numId w:val="1"/>
        </w:numPr>
      </w:pPr>
      <w:r>
        <w:t xml:space="preserve">En un análisis de reactividad de interhalógenos, se colocaron 0.5 moles de </w:t>
      </w:r>
      <w:proofErr w:type="spellStart"/>
      <w:r>
        <w:t>ICl</w:t>
      </w:r>
      <w:proofErr w:type="spellEnd"/>
      <w:r>
        <w:t xml:space="preserve"> en un matraz de 5.00 L y se permitió su descomposición a alta temperatura:</w:t>
      </w:r>
    </w:p>
    <w:p w:rsidR="00296D02" w:rsidRDefault="00296D02" w:rsidP="00296D02">
      <w:pPr>
        <w:pStyle w:val="Prrafodelista"/>
        <w:jc w:val="center"/>
        <w:rPr>
          <w:rFonts w:ascii="Arial" w:hAnsi="Arial" w:cs="Arial"/>
        </w:rPr>
      </w:pPr>
      <w:proofErr w:type="spellStart"/>
      <w:r>
        <w:t>ICl</w:t>
      </w:r>
      <w:proofErr w:type="spellEnd"/>
      <w:r>
        <w:t xml:space="preserve"> (g) </w:t>
      </w:r>
      <w:r>
        <w:rPr>
          <w:rFonts w:ascii="Arial" w:hAnsi="Arial" w:cs="Arial"/>
        </w:rPr>
        <w:t>↔ I</w:t>
      </w:r>
      <w:r w:rsidRPr="003F2BC5">
        <w:rPr>
          <w:rFonts w:ascii="Arial" w:hAnsi="Arial" w:cs="Arial"/>
          <w:vertAlign w:val="subscript"/>
        </w:rPr>
        <w:t>2</w:t>
      </w:r>
      <w:r>
        <w:rPr>
          <w:rFonts w:ascii="Arial" w:hAnsi="Arial" w:cs="Arial"/>
        </w:rPr>
        <w:t xml:space="preserve"> + Cl</w:t>
      </w:r>
      <w:r w:rsidRPr="003F2BC5">
        <w:rPr>
          <w:rFonts w:ascii="Arial" w:hAnsi="Arial" w:cs="Arial"/>
          <w:vertAlign w:val="subscript"/>
        </w:rPr>
        <w:t>2</w:t>
      </w:r>
    </w:p>
    <w:p w:rsidR="00296D02" w:rsidRDefault="00296D02" w:rsidP="00525533">
      <w:pPr>
        <w:pStyle w:val="Prrafodelista"/>
        <w:jc w:val="both"/>
        <w:rPr>
          <w:rFonts w:ascii="Arial" w:hAnsi="Arial" w:cs="Arial"/>
        </w:rPr>
      </w:pPr>
      <w:r>
        <w:rPr>
          <w:rFonts w:ascii="Arial" w:hAnsi="Arial" w:cs="Arial"/>
        </w:rPr>
        <w:t>Calcula las concentraciones de equilibrio de I</w:t>
      </w:r>
      <w:r w:rsidRPr="003F2BC5">
        <w:rPr>
          <w:rFonts w:ascii="Arial" w:hAnsi="Arial" w:cs="Arial"/>
          <w:vertAlign w:val="subscript"/>
        </w:rPr>
        <w:t>2</w:t>
      </w:r>
      <w:r>
        <w:rPr>
          <w:rFonts w:ascii="Arial" w:hAnsi="Arial" w:cs="Arial"/>
        </w:rPr>
        <w:t>, Cl</w:t>
      </w:r>
      <w:r w:rsidRPr="003F2BC5">
        <w:rPr>
          <w:rFonts w:ascii="Arial" w:hAnsi="Arial" w:cs="Arial"/>
          <w:vertAlign w:val="subscript"/>
        </w:rPr>
        <w:t>2</w:t>
      </w:r>
      <w:r>
        <w:rPr>
          <w:rFonts w:ascii="Arial" w:hAnsi="Arial" w:cs="Arial"/>
        </w:rPr>
        <w:t xml:space="preserve"> e </w:t>
      </w:r>
      <w:proofErr w:type="spellStart"/>
      <w:r>
        <w:rPr>
          <w:rFonts w:ascii="Arial" w:hAnsi="Arial" w:cs="Arial"/>
        </w:rPr>
        <w:t>ICl</w:t>
      </w:r>
      <w:proofErr w:type="spellEnd"/>
      <w:r>
        <w:rPr>
          <w:rFonts w:ascii="Arial" w:hAnsi="Arial" w:cs="Arial"/>
        </w:rPr>
        <w:t>.  Kc= 0.110 a esta temperatur</w:t>
      </w:r>
      <w:r w:rsidR="00525533">
        <w:rPr>
          <w:rFonts w:ascii="Arial" w:hAnsi="Arial" w:cs="Arial"/>
        </w:rPr>
        <w:t>a. R/ Ï</w:t>
      </w:r>
      <w:r w:rsidR="00525533" w:rsidRPr="003F2BC5">
        <w:rPr>
          <w:rFonts w:ascii="Arial" w:hAnsi="Arial" w:cs="Arial"/>
          <w:vertAlign w:val="subscript"/>
        </w:rPr>
        <w:t>2</w:t>
      </w:r>
      <w:r w:rsidR="00525533">
        <w:rPr>
          <w:rFonts w:ascii="Arial" w:hAnsi="Arial" w:cs="Arial"/>
        </w:rPr>
        <w:t xml:space="preserve"> y Cl</w:t>
      </w:r>
      <w:r w:rsidR="00525533" w:rsidRPr="003F2BC5">
        <w:rPr>
          <w:rFonts w:ascii="Arial" w:hAnsi="Arial" w:cs="Arial"/>
          <w:vertAlign w:val="subscript"/>
        </w:rPr>
        <w:t>2</w:t>
      </w:r>
      <w:r w:rsidR="00525533">
        <w:rPr>
          <w:rFonts w:ascii="Arial" w:hAnsi="Arial" w:cs="Arial"/>
        </w:rPr>
        <w:t xml:space="preserve"> </w:t>
      </w:r>
      <w:r w:rsidR="00525533" w:rsidRPr="00525533">
        <w:rPr>
          <w:rFonts w:ascii="Arial" w:hAnsi="Arial" w:cs="Arial"/>
        </w:rPr>
        <w:t xml:space="preserve">0.02 </w:t>
      </w:r>
      <w:proofErr w:type="gramStart"/>
      <w:r w:rsidR="00525533" w:rsidRPr="00525533">
        <w:rPr>
          <w:rFonts w:ascii="Arial" w:hAnsi="Arial" w:cs="Arial"/>
        </w:rPr>
        <w:t>y</w:t>
      </w:r>
      <w:proofErr w:type="gramEnd"/>
      <w:r w:rsidR="00525533" w:rsidRPr="00525533">
        <w:rPr>
          <w:rFonts w:ascii="Arial" w:hAnsi="Arial" w:cs="Arial"/>
        </w:rPr>
        <w:t xml:space="preserve"> </w:t>
      </w:r>
      <w:r w:rsidR="00525533">
        <w:rPr>
          <w:rFonts w:ascii="Arial" w:hAnsi="Arial" w:cs="Arial"/>
        </w:rPr>
        <w:t xml:space="preserve"> </w:t>
      </w:r>
      <w:proofErr w:type="spellStart"/>
      <w:r w:rsidR="00525533">
        <w:rPr>
          <w:rFonts w:ascii="Arial" w:hAnsi="Arial" w:cs="Arial"/>
        </w:rPr>
        <w:t>ICl</w:t>
      </w:r>
      <w:proofErr w:type="spellEnd"/>
      <w:r w:rsidR="00525533">
        <w:rPr>
          <w:rFonts w:ascii="Arial" w:hAnsi="Arial" w:cs="Arial"/>
        </w:rPr>
        <w:t xml:space="preserve"> </w:t>
      </w:r>
      <w:r w:rsidR="00525533" w:rsidRPr="00525533">
        <w:rPr>
          <w:rFonts w:ascii="Arial" w:hAnsi="Arial" w:cs="Arial"/>
        </w:rPr>
        <w:t>0.060</w:t>
      </w:r>
    </w:p>
    <w:p w:rsidR="00525533" w:rsidRDefault="00525533" w:rsidP="003F2BC5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El primer paso en la producción industrial del ácido nítrico es la oxidación catalizada del amoníaco.  Sin un catalizador predomina una reacción diferente:</w:t>
      </w:r>
    </w:p>
    <w:p w:rsidR="00525533" w:rsidRDefault="00525533" w:rsidP="003F2BC5">
      <w:pPr>
        <w:pStyle w:val="Prrafodelista"/>
        <w:jc w:val="both"/>
        <w:rPr>
          <w:rFonts w:ascii="Arial" w:hAnsi="Arial" w:cs="Arial"/>
        </w:rPr>
      </w:pPr>
      <w:r>
        <w:rPr>
          <w:rFonts w:ascii="Arial" w:hAnsi="Arial" w:cs="Arial"/>
        </w:rPr>
        <w:t>Amoníaco reacciona con oxígeno gaseoso produce en equilibrio nitrógeno gaseoso y agua gaseosa.</w:t>
      </w:r>
    </w:p>
    <w:p w:rsidR="00525533" w:rsidRDefault="00525533" w:rsidP="00F35ACA">
      <w:pPr>
        <w:pStyle w:val="Prrafodelista"/>
        <w:jc w:val="both"/>
        <w:rPr>
          <w:rFonts w:ascii="Arial" w:hAnsi="Arial" w:cs="Arial"/>
        </w:rPr>
      </w:pPr>
      <w:r>
        <w:rPr>
          <w:rFonts w:ascii="Arial" w:hAnsi="Arial" w:cs="Arial"/>
        </w:rPr>
        <w:t>Cuando se colocan 0.0150 moles de NH</w:t>
      </w:r>
      <w:r w:rsidRPr="003F2BC5">
        <w:rPr>
          <w:rFonts w:ascii="Arial" w:hAnsi="Arial" w:cs="Arial"/>
          <w:vertAlign w:val="subscript"/>
        </w:rPr>
        <w:t>3</w:t>
      </w:r>
      <w:r>
        <w:rPr>
          <w:rFonts w:ascii="Arial" w:hAnsi="Arial" w:cs="Arial"/>
        </w:rPr>
        <w:t xml:space="preserve"> (g) y 0.0150 moles de oxígeno, se colocan en un recipiente de 1.00L a cierta temperatura</w:t>
      </w:r>
      <w:r w:rsidR="00F35ACA">
        <w:rPr>
          <w:rFonts w:ascii="Arial" w:hAnsi="Arial" w:cs="Arial"/>
        </w:rPr>
        <w:t>, la concentración del nitrógeno gaseoso en el equilibrio es de 1.96 x 10</w:t>
      </w:r>
      <w:r w:rsidR="00F35ACA" w:rsidRPr="003F2BC5">
        <w:rPr>
          <w:rFonts w:ascii="Arial" w:hAnsi="Arial" w:cs="Arial"/>
          <w:vertAlign w:val="superscript"/>
        </w:rPr>
        <w:t>-3</w:t>
      </w:r>
      <w:r w:rsidR="00F35ACA">
        <w:rPr>
          <w:rFonts w:ascii="Arial" w:hAnsi="Arial" w:cs="Arial"/>
        </w:rPr>
        <w:t xml:space="preserve"> M.  Calcula </w:t>
      </w:r>
      <w:proofErr w:type="gramStart"/>
      <w:r w:rsidR="00F35ACA">
        <w:rPr>
          <w:rFonts w:ascii="Arial" w:hAnsi="Arial" w:cs="Arial"/>
        </w:rPr>
        <w:t>la</w:t>
      </w:r>
      <w:proofErr w:type="gramEnd"/>
      <w:r w:rsidR="00F35ACA">
        <w:rPr>
          <w:rFonts w:ascii="Arial" w:hAnsi="Arial" w:cs="Arial"/>
        </w:rPr>
        <w:t xml:space="preserve"> Kc para la reacción a esta temperatura.</w:t>
      </w:r>
      <w:r w:rsidR="00E475A6">
        <w:rPr>
          <w:rFonts w:ascii="Arial" w:hAnsi="Arial" w:cs="Arial"/>
        </w:rPr>
        <w:t xml:space="preserve"> R/5.90 x 10</w:t>
      </w:r>
      <w:r w:rsidR="00E475A6" w:rsidRPr="003F2BC5">
        <w:rPr>
          <w:rFonts w:ascii="Arial" w:hAnsi="Arial" w:cs="Arial"/>
          <w:vertAlign w:val="superscript"/>
        </w:rPr>
        <w:t>-6</w:t>
      </w:r>
      <w:r w:rsidR="00E475A6">
        <w:rPr>
          <w:rFonts w:ascii="Arial" w:hAnsi="Arial" w:cs="Arial"/>
        </w:rPr>
        <w:t>.</w:t>
      </w:r>
    </w:p>
    <w:p w:rsidR="00E475A6" w:rsidRDefault="00E475A6" w:rsidP="00E475A6">
      <w:pPr>
        <w:pStyle w:val="Prrafodelista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Halla el pH de las siguientes soluciones:</w:t>
      </w:r>
    </w:p>
    <w:p w:rsidR="00E475A6" w:rsidRDefault="00E475A6" w:rsidP="00E475A6">
      <w:pPr>
        <w:pStyle w:val="Prrafodelista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 Acido perclórico 0.05 M</w:t>
      </w:r>
    </w:p>
    <w:p w:rsidR="00E475A6" w:rsidRDefault="00E475A6" w:rsidP="00E475A6">
      <w:pPr>
        <w:pStyle w:val="Prrafodelista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5 gramos de hidróxido de bario disueltos para formar 125 mililitros de solución.</w:t>
      </w:r>
    </w:p>
    <w:p w:rsidR="00E475A6" w:rsidRDefault="00E475A6" w:rsidP="00E475A6">
      <w:pPr>
        <w:pStyle w:val="Prrafodelista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0.026 moles de sodio disueltos en agua para formar una 2.5 L de solución.</w:t>
      </w:r>
    </w:p>
    <w:p w:rsidR="00E475A6" w:rsidRDefault="00E475A6" w:rsidP="00E475A6">
      <w:pPr>
        <w:pStyle w:val="Prrafodelista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A partir de los siguientes pH, halla las concentraciones de todas las especies (incluyendo H+ y OH-).</w:t>
      </w:r>
    </w:p>
    <w:p w:rsidR="00E475A6" w:rsidRDefault="00E475A6" w:rsidP="00E475A6">
      <w:pPr>
        <w:pStyle w:val="Prrafodelista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2.34 solución de ácido sulfúrico</w:t>
      </w:r>
    </w:p>
    <w:p w:rsidR="00E475A6" w:rsidRDefault="00E475A6" w:rsidP="00E475A6">
      <w:pPr>
        <w:pStyle w:val="Prrafodelista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9.86 solución de hidróxido de litio</w:t>
      </w:r>
    </w:p>
    <w:p w:rsidR="00E475A6" w:rsidRDefault="00E475A6" w:rsidP="00E475A6">
      <w:pPr>
        <w:pStyle w:val="Prrafodelista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4.3 solución de ácido clorhídrico</w:t>
      </w:r>
    </w:p>
    <w:p w:rsidR="00E475A6" w:rsidRDefault="00E475A6" w:rsidP="00E475A6">
      <w:pPr>
        <w:pStyle w:val="Prrafodelista"/>
        <w:ind w:left="1080"/>
        <w:rPr>
          <w:rFonts w:ascii="Arial" w:hAnsi="Arial" w:cs="Arial"/>
        </w:rPr>
      </w:pPr>
      <w:bookmarkStart w:id="0" w:name="_GoBack"/>
      <w:bookmarkEnd w:id="0"/>
    </w:p>
    <w:p w:rsidR="00E475A6" w:rsidRDefault="00E475A6" w:rsidP="00F35ACA">
      <w:pPr>
        <w:pStyle w:val="Prrafodelista"/>
        <w:jc w:val="both"/>
        <w:rPr>
          <w:rFonts w:ascii="Arial" w:hAnsi="Arial" w:cs="Arial"/>
        </w:rPr>
      </w:pPr>
    </w:p>
    <w:p w:rsidR="00E475A6" w:rsidRDefault="00E475A6" w:rsidP="00F35ACA">
      <w:pPr>
        <w:pStyle w:val="Prrafodelista"/>
        <w:jc w:val="both"/>
        <w:rPr>
          <w:rFonts w:ascii="Arial" w:hAnsi="Arial" w:cs="Arial"/>
        </w:rPr>
      </w:pPr>
    </w:p>
    <w:p w:rsidR="00E475A6" w:rsidRPr="00E475A6" w:rsidRDefault="00E475A6" w:rsidP="00E475A6">
      <w:pPr>
        <w:jc w:val="both"/>
        <w:rPr>
          <w:rFonts w:ascii="Arial" w:hAnsi="Arial" w:cs="Arial"/>
        </w:rPr>
      </w:pPr>
    </w:p>
    <w:sectPr w:rsidR="00E475A6" w:rsidRPr="00E475A6" w:rsidSect="00D86E4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BF79D2"/>
    <w:multiLevelType w:val="hybridMultilevel"/>
    <w:tmpl w:val="5002E0BE"/>
    <w:lvl w:ilvl="0" w:tplc="F7368E7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6BA477B"/>
    <w:multiLevelType w:val="hybridMultilevel"/>
    <w:tmpl w:val="4EC2D874"/>
    <w:lvl w:ilvl="0" w:tplc="2038784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DC32172"/>
    <w:multiLevelType w:val="hybridMultilevel"/>
    <w:tmpl w:val="41A82EE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74A44"/>
    <w:rsid w:val="00296D02"/>
    <w:rsid w:val="003F2BC5"/>
    <w:rsid w:val="00525533"/>
    <w:rsid w:val="0094731A"/>
    <w:rsid w:val="00974A44"/>
    <w:rsid w:val="00990EA4"/>
    <w:rsid w:val="00D86E4A"/>
    <w:rsid w:val="00E20008"/>
    <w:rsid w:val="00E475A6"/>
    <w:rsid w:val="00F35ACA"/>
    <w:rsid w:val="00F712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6E4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7121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7121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418</Words>
  <Characters>2302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csi</Company>
  <LinksUpToDate>false</LinksUpToDate>
  <CharactersWithSpaces>2715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Coordinadores de Area</dc:creator>
  <cp:keywords/>
  <dc:description/>
  <cp:lastModifiedBy>coorareas</cp:lastModifiedBy>
  <cp:revision>3</cp:revision>
  <dcterms:created xsi:type="dcterms:W3CDTF">2013-01-29T16:52:00Z</dcterms:created>
  <dcterms:modified xsi:type="dcterms:W3CDTF">2013-01-31T12:00:00Z</dcterms:modified>
</cp:coreProperties>
</file>